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CD2E" w14:textId="77777777" w:rsidR="005B655E" w:rsidRDefault="00E74639" w:rsidP="00CE5B58">
      <w:pPr>
        <w:pStyle w:val="NoSpacing"/>
        <w:rPr>
          <w:rFonts w:asciiTheme="minorHAnsi" w:hAnsiTheme="minorHAnsi"/>
          <w:color w:val="0B5294" w:themeColor="accent1" w:themeShade="BF"/>
          <w:sz w:val="32"/>
          <w:szCs w:val="32"/>
        </w:rPr>
      </w:pPr>
      <w:r>
        <w:rPr>
          <w:rFonts w:asciiTheme="minorHAnsi" w:hAnsiTheme="minorHAnsi"/>
          <w:color w:val="0B5294" w:themeColor="accent1" w:themeShade="BF"/>
          <w:sz w:val="32"/>
          <w:szCs w:val="32"/>
        </w:rPr>
        <w:t>ROLE DESCRIPTION – CHB MEMBER</w:t>
      </w:r>
    </w:p>
    <w:p w14:paraId="37802844" w14:textId="77777777" w:rsidR="00693690" w:rsidRPr="00693690" w:rsidRDefault="00693690" w:rsidP="00CE5B58">
      <w:pPr>
        <w:pStyle w:val="NoSpacing"/>
        <w:rPr>
          <w:rFonts w:asciiTheme="minorHAnsi" w:hAnsiTheme="minorHAnsi"/>
          <w:b/>
          <w:color w:val="0B5294" w:themeColor="accent1" w:themeShade="BF"/>
          <w:sz w:val="26"/>
          <w:szCs w:val="26"/>
        </w:rPr>
      </w:pPr>
    </w:p>
    <w:p w14:paraId="4A958847" w14:textId="77777777" w:rsidR="00E74639" w:rsidRPr="00E74639" w:rsidRDefault="00E74639" w:rsidP="00205D9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E74639">
        <w:rPr>
          <w:rFonts w:ascii="Arial" w:hAnsi="Arial" w:cs="Arial"/>
          <w:b/>
          <w:sz w:val="24"/>
          <w:szCs w:val="24"/>
          <w:lang w:eastAsia="ja-JP"/>
        </w:rPr>
        <w:t>What is a Community Health Board (CHB)?</w:t>
      </w:r>
    </w:p>
    <w:p w14:paraId="6599E1E2" w14:textId="77777777" w:rsidR="00E74639" w:rsidRPr="008E1BE6" w:rsidRDefault="007926D4" w:rsidP="0023043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1BE6">
        <w:rPr>
          <w:rFonts w:ascii="Arial" w:hAnsi="Arial" w:cs="Arial"/>
          <w:sz w:val="24"/>
          <w:szCs w:val="24"/>
        </w:rPr>
        <w:t>Community Health Boards are groups of volunteers from your community.  They work together</w:t>
      </w:r>
      <w:r w:rsidR="00E74639" w:rsidRPr="008E1BE6">
        <w:rPr>
          <w:rFonts w:ascii="Arial" w:hAnsi="Arial" w:cs="Arial"/>
          <w:sz w:val="24"/>
          <w:szCs w:val="24"/>
        </w:rPr>
        <w:t xml:space="preserve"> under a legislated mandate, </w:t>
      </w:r>
      <w:r w:rsidRPr="008E1BE6">
        <w:rPr>
          <w:rFonts w:ascii="Arial" w:hAnsi="Arial" w:cs="Arial"/>
          <w:sz w:val="24"/>
          <w:szCs w:val="24"/>
        </w:rPr>
        <w:t>to improve health &amp; wellness where we live, work, play and learn.</w:t>
      </w:r>
    </w:p>
    <w:p w14:paraId="5B7B8FFD" w14:textId="77777777" w:rsidR="00E74639" w:rsidRPr="008E1BE6" w:rsidRDefault="00E74639" w:rsidP="0023043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1BE6">
        <w:rPr>
          <w:rFonts w:ascii="Arial" w:hAnsi="Arial" w:cs="Arial"/>
          <w:sz w:val="24"/>
          <w:szCs w:val="24"/>
        </w:rPr>
        <w:t xml:space="preserve">an </w:t>
      </w:r>
      <w:r w:rsidRPr="008E1BE6">
        <w:rPr>
          <w:rFonts w:ascii="Arial" w:hAnsi="Arial" w:cs="Arial"/>
          <w:b/>
          <w:sz w:val="24"/>
          <w:szCs w:val="24"/>
          <w:u w:val="single"/>
        </w:rPr>
        <w:t>advisory board</w:t>
      </w:r>
      <w:r w:rsidRPr="008E1BE6">
        <w:rPr>
          <w:rFonts w:ascii="Arial" w:hAnsi="Arial" w:cs="Arial"/>
          <w:sz w:val="24"/>
          <w:szCs w:val="24"/>
        </w:rPr>
        <w:t xml:space="preserve"> to the Nova Scotia Health Authority (NSHA); they have a responsibility to ensure community voices are heard and community needs are considered in provincial health planning.  They advise on local perspectives, trends, issues, and priorities.</w:t>
      </w:r>
    </w:p>
    <w:p w14:paraId="2E4FC48A" w14:textId="77777777" w:rsidR="00E74639" w:rsidRPr="00E74639" w:rsidRDefault="00E74639" w:rsidP="00E74639">
      <w:pPr>
        <w:spacing w:line="276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14:paraId="45339DA0" w14:textId="77777777" w:rsidR="00E74639" w:rsidRPr="00E74639" w:rsidRDefault="00E74639" w:rsidP="00205D9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E74639">
        <w:rPr>
          <w:rFonts w:ascii="Arial" w:hAnsi="Arial" w:cs="Arial"/>
          <w:b/>
          <w:sz w:val="24"/>
          <w:szCs w:val="24"/>
          <w:lang w:eastAsia="ja-JP"/>
        </w:rPr>
        <w:t>What does a CHB do?</w:t>
      </w:r>
    </w:p>
    <w:p w14:paraId="6832E581" w14:textId="77777777" w:rsidR="007926D4" w:rsidRPr="008E1BE6" w:rsidRDefault="007926D4" w:rsidP="0023043B">
      <w:pPr>
        <w:pStyle w:val="ListParagraph"/>
        <w:numPr>
          <w:ilvl w:val="0"/>
          <w:numId w:val="11"/>
        </w:numPr>
        <w:autoSpaceDE w:val="0"/>
        <w:autoSpaceDN w:val="0"/>
        <w:spacing w:before="40" w:after="40"/>
        <w:jc w:val="both"/>
        <w:rPr>
          <w:rFonts w:ascii="Arial" w:hAnsi="Arial" w:cs="Arial"/>
          <w:sz w:val="24"/>
          <w:szCs w:val="24"/>
        </w:rPr>
      </w:pPr>
      <w:r w:rsidRPr="008E1BE6">
        <w:rPr>
          <w:rFonts w:ascii="Arial" w:hAnsi="Arial" w:cs="Arial"/>
          <w:sz w:val="24"/>
          <w:szCs w:val="24"/>
        </w:rPr>
        <w:t>Community Health Boards gather ideas and share information about how to improve and promote health &amp; wellness close to home. They focus on the many factors that affect health &amp; wellness in our communities, including income, education and sense of belonging, among others.</w:t>
      </w:r>
    </w:p>
    <w:p w14:paraId="039B72AA" w14:textId="77777777" w:rsidR="007926D4" w:rsidRPr="008E1BE6" w:rsidRDefault="007926D4" w:rsidP="0023043B">
      <w:pPr>
        <w:pStyle w:val="ListParagraph"/>
        <w:numPr>
          <w:ilvl w:val="0"/>
          <w:numId w:val="10"/>
        </w:numPr>
        <w:autoSpaceDE w:val="0"/>
        <w:autoSpaceDN w:val="0"/>
        <w:spacing w:before="40" w:after="40"/>
        <w:jc w:val="both"/>
        <w:rPr>
          <w:rFonts w:ascii="Arial" w:hAnsi="Arial" w:cs="Arial"/>
          <w:sz w:val="24"/>
          <w:szCs w:val="24"/>
        </w:rPr>
      </w:pPr>
      <w:r w:rsidRPr="008E1BE6">
        <w:rPr>
          <w:rFonts w:ascii="Arial" w:hAnsi="Arial" w:cs="Arial"/>
          <w:sz w:val="24"/>
          <w:szCs w:val="24"/>
        </w:rPr>
        <w:t>They share what they have learned about your health &amp; wellness priorities with Nova Scotia Health Authority, IWK Health Centre, and community groups.</w:t>
      </w:r>
    </w:p>
    <w:p w14:paraId="7D8A8D57" w14:textId="77777777" w:rsidR="007926D4" w:rsidRPr="008E1BE6" w:rsidRDefault="007926D4" w:rsidP="0023043B">
      <w:pPr>
        <w:pStyle w:val="ListParagraph"/>
        <w:numPr>
          <w:ilvl w:val="0"/>
          <w:numId w:val="10"/>
        </w:numPr>
        <w:autoSpaceDE w:val="0"/>
        <w:autoSpaceDN w:val="0"/>
        <w:spacing w:before="40" w:after="40"/>
        <w:jc w:val="both"/>
        <w:rPr>
          <w:rFonts w:ascii="Arial" w:hAnsi="Arial" w:cs="Arial"/>
          <w:sz w:val="24"/>
          <w:szCs w:val="24"/>
        </w:rPr>
      </w:pPr>
      <w:r w:rsidRPr="008E1BE6">
        <w:rPr>
          <w:rFonts w:ascii="Arial" w:hAnsi="Arial" w:cs="Arial"/>
          <w:sz w:val="24"/>
          <w:szCs w:val="24"/>
        </w:rPr>
        <w:t xml:space="preserve">Community Health Boards advocate for actions to promote and improve health &amp; wellness based on what communities say is most important. </w:t>
      </w:r>
    </w:p>
    <w:p w14:paraId="475D3B8A" w14:textId="77777777" w:rsidR="007926D4" w:rsidRPr="008E1BE6" w:rsidRDefault="007926D4" w:rsidP="0023043B">
      <w:pPr>
        <w:pStyle w:val="ListParagraph"/>
        <w:numPr>
          <w:ilvl w:val="0"/>
          <w:numId w:val="10"/>
        </w:numPr>
        <w:autoSpaceDE w:val="0"/>
        <w:autoSpaceDN w:val="0"/>
        <w:spacing w:before="40" w:after="40"/>
        <w:jc w:val="both"/>
        <w:rPr>
          <w:rFonts w:ascii="Arial" w:hAnsi="Arial" w:cs="Arial"/>
          <w:sz w:val="24"/>
          <w:szCs w:val="24"/>
        </w:rPr>
      </w:pPr>
      <w:r w:rsidRPr="008E1BE6">
        <w:rPr>
          <w:rFonts w:ascii="Arial" w:hAnsi="Arial" w:cs="Arial"/>
          <w:sz w:val="24"/>
          <w:szCs w:val="24"/>
        </w:rPr>
        <w:t>Guided by their Community Health Plans, they develop partnerships with local community groups and they award Wellness Fund grants to local community projects.</w:t>
      </w:r>
    </w:p>
    <w:p w14:paraId="5EC1FD90" w14:textId="77777777" w:rsidR="00E74639" w:rsidRPr="00E74639" w:rsidRDefault="00E74639" w:rsidP="00E74639">
      <w:pPr>
        <w:jc w:val="both"/>
        <w:rPr>
          <w:rFonts w:ascii="Arial" w:hAnsi="Arial" w:cs="Arial"/>
          <w:sz w:val="24"/>
          <w:szCs w:val="24"/>
        </w:rPr>
      </w:pPr>
    </w:p>
    <w:p w14:paraId="532974BF" w14:textId="77777777" w:rsidR="00E74639" w:rsidRPr="00E74639" w:rsidRDefault="00E74639" w:rsidP="00205D9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E74639">
        <w:rPr>
          <w:rFonts w:ascii="Arial" w:hAnsi="Arial" w:cs="Arial"/>
          <w:b/>
          <w:sz w:val="24"/>
          <w:szCs w:val="24"/>
          <w:lang w:eastAsia="ja-JP"/>
        </w:rPr>
        <w:t xml:space="preserve">What Does a CHB NOT Do?  </w:t>
      </w:r>
    </w:p>
    <w:p w14:paraId="7870B1C1" w14:textId="77777777" w:rsidR="00E74639" w:rsidRPr="00E74639" w:rsidRDefault="00E74639" w:rsidP="00205D9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4639">
        <w:rPr>
          <w:rFonts w:ascii="Arial" w:hAnsi="Arial" w:cs="Arial"/>
          <w:sz w:val="24"/>
          <w:szCs w:val="24"/>
        </w:rPr>
        <w:t xml:space="preserve">A CHB is an important advisory board.  They are “non-governance” which means they do not govern or manage the delivery of health services, hire or supervise staff, hold funds in their own right, or resolve individual patient care concerns. </w:t>
      </w:r>
    </w:p>
    <w:p w14:paraId="1660284F" w14:textId="77777777" w:rsidR="00E74639" w:rsidRPr="00E74639" w:rsidRDefault="00E74639" w:rsidP="00E74639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E74639">
        <w:rPr>
          <w:rFonts w:ascii="Arial" w:hAnsi="Arial" w:cs="Arial"/>
          <w:sz w:val="24"/>
          <w:szCs w:val="24"/>
          <w:u w:val="single"/>
          <w:lang w:eastAsia="ja-JP"/>
        </w:rPr>
        <w:br/>
      </w:r>
      <w:r w:rsidRPr="00E74639">
        <w:rPr>
          <w:rFonts w:ascii="Arial" w:hAnsi="Arial" w:cs="Arial"/>
          <w:b/>
          <w:sz w:val="24"/>
          <w:szCs w:val="24"/>
          <w:lang w:eastAsia="ja-JP"/>
        </w:rPr>
        <w:t>What are the benefits of being a CHB Member?</w:t>
      </w:r>
    </w:p>
    <w:p w14:paraId="01F72775" w14:textId="77777777" w:rsidR="00205D90" w:rsidRPr="00205D90" w:rsidRDefault="00E74639" w:rsidP="00205D90">
      <w:pPr>
        <w:numPr>
          <w:ilvl w:val="0"/>
          <w:numId w:val="4"/>
        </w:num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E74639">
        <w:rPr>
          <w:rFonts w:ascii="Arial" w:hAnsi="Arial" w:cs="Arial"/>
          <w:sz w:val="24"/>
          <w:szCs w:val="24"/>
        </w:rPr>
        <w:t>Playing an active role in supporting the vision of the NSHA:  “Healthy people, healthy communities - for generations”.</w:t>
      </w:r>
    </w:p>
    <w:p w14:paraId="01B1754C" w14:textId="77777777" w:rsidR="00327DBA" w:rsidRPr="00E74639" w:rsidRDefault="00327DBA" w:rsidP="00327DBA">
      <w:pPr>
        <w:numPr>
          <w:ilvl w:val="0"/>
          <w:numId w:val="4"/>
        </w:num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E74639">
        <w:rPr>
          <w:rFonts w:ascii="Arial" w:hAnsi="Arial" w:cs="Arial"/>
          <w:sz w:val="24"/>
          <w:szCs w:val="24"/>
        </w:rPr>
        <w:t>Developing a broad knowledge and understanding of community and organizations within it.</w:t>
      </w:r>
    </w:p>
    <w:p w14:paraId="0FED8429" w14:textId="77777777" w:rsidR="00E74639" w:rsidRPr="00E74639" w:rsidRDefault="00E74639" w:rsidP="00205D90">
      <w:pPr>
        <w:numPr>
          <w:ilvl w:val="0"/>
          <w:numId w:val="4"/>
        </w:num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E74639">
        <w:rPr>
          <w:rFonts w:ascii="Arial" w:hAnsi="Arial" w:cs="Arial"/>
          <w:sz w:val="24"/>
          <w:szCs w:val="24"/>
        </w:rPr>
        <w:t>Working with partners to support improvements to the Social Determinants of Health in their community.</w:t>
      </w:r>
    </w:p>
    <w:p w14:paraId="25F3CF11" w14:textId="77777777" w:rsidR="00E74639" w:rsidRPr="00E74639" w:rsidRDefault="00E74639" w:rsidP="00205D90">
      <w:pPr>
        <w:numPr>
          <w:ilvl w:val="0"/>
          <w:numId w:val="4"/>
        </w:num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E74639">
        <w:rPr>
          <w:rFonts w:ascii="Arial" w:hAnsi="Arial" w:cs="Arial"/>
          <w:sz w:val="24"/>
          <w:szCs w:val="24"/>
        </w:rPr>
        <w:t>Learning more about health processes such as community health planning and public engagement.</w:t>
      </w:r>
    </w:p>
    <w:p w14:paraId="155B778B" w14:textId="77777777" w:rsidR="00327DBA" w:rsidRDefault="00E74639" w:rsidP="00327DBA">
      <w:pPr>
        <w:numPr>
          <w:ilvl w:val="0"/>
          <w:numId w:val="4"/>
        </w:numPr>
        <w:spacing w:after="120"/>
        <w:contextualSpacing/>
        <w:jc w:val="both"/>
        <w:rPr>
          <w:rFonts w:ascii="Arial" w:hAnsi="Arial" w:cs="Arial"/>
          <w:sz w:val="24"/>
          <w:szCs w:val="24"/>
          <w:lang w:eastAsia="ja-JP"/>
        </w:rPr>
      </w:pPr>
      <w:r w:rsidRPr="00E74639">
        <w:rPr>
          <w:rFonts w:ascii="Arial" w:hAnsi="Arial" w:cs="Arial"/>
          <w:sz w:val="24"/>
          <w:szCs w:val="24"/>
        </w:rPr>
        <w:t>Developing new skills and learning about current health and wellness issues that affect the community.</w:t>
      </w:r>
    </w:p>
    <w:p w14:paraId="7105D1E1" w14:textId="77777777" w:rsidR="00F77730" w:rsidRDefault="00F77730" w:rsidP="00327DBA">
      <w:pPr>
        <w:spacing w:after="120"/>
        <w:ind w:left="720"/>
        <w:contextualSpacing/>
        <w:jc w:val="both"/>
        <w:rPr>
          <w:rFonts w:ascii="Arial" w:hAnsi="Arial" w:cs="Arial"/>
          <w:sz w:val="24"/>
          <w:szCs w:val="24"/>
          <w:lang w:eastAsia="ja-JP"/>
        </w:rPr>
      </w:pPr>
    </w:p>
    <w:p w14:paraId="0751A266" w14:textId="77777777" w:rsidR="00380E78" w:rsidRDefault="00380E78" w:rsidP="00327DBA">
      <w:pPr>
        <w:spacing w:after="120"/>
        <w:ind w:left="720"/>
        <w:contextualSpacing/>
        <w:jc w:val="both"/>
        <w:rPr>
          <w:rFonts w:ascii="Arial" w:hAnsi="Arial" w:cs="Arial"/>
          <w:sz w:val="24"/>
          <w:szCs w:val="24"/>
          <w:lang w:eastAsia="ja-JP"/>
        </w:rPr>
      </w:pPr>
    </w:p>
    <w:p w14:paraId="61CFC7B1" w14:textId="77777777" w:rsidR="00380E78" w:rsidRDefault="00380E78" w:rsidP="00327DBA">
      <w:pPr>
        <w:spacing w:after="120"/>
        <w:ind w:left="720"/>
        <w:contextualSpacing/>
        <w:jc w:val="both"/>
        <w:rPr>
          <w:rFonts w:ascii="Arial" w:hAnsi="Arial" w:cs="Arial"/>
          <w:sz w:val="24"/>
          <w:szCs w:val="24"/>
          <w:lang w:eastAsia="ja-JP"/>
        </w:rPr>
      </w:pPr>
    </w:p>
    <w:p w14:paraId="7B2CCAAE" w14:textId="77777777" w:rsidR="00380E78" w:rsidRDefault="00380E78" w:rsidP="00327DBA">
      <w:pPr>
        <w:spacing w:after="120"/>
        <w:ind w:left="720"/>
        <w:contextualSpacing/>
        <w:jc w:val="both"/>
        <w:rPr>
          <w:rFonts w:ascii="Arial" w:hAnsi="Arial" w:cs="Arial"/>
          <w:sz w:val="24"/>
          <w:szCs w:val="24"/>
          <w:lang w:eastAsia="ja-JP"/>
        </w:rPr>
      </w:pPr>
    </w:p>
    <w:p w14:paraId="00687F4F" w14:textId="77777777" w:rsidR="00380E78" w:rsidRDefault="00380E78" w:rsidP="00327DBA">
      <w:pPr>
        <w:spacing w:after="120"/>
        <w:ind w:left="720"/>
        <w:contextualSpacing/>
        <w:jc w:val="both"/>
        <w:rPr>
          <w:rFonts w:ascii="Arial" w:hAnsi="Arial" w:cs="Arial"/>
          <w:sz w:val="24"/>
          <w:szCs w:val="24"/>
          <w:lang w:eastAsia="ja-JP"/>
        </w:rPr>
      </w:pPr>
    </w:p>
    <w:p w14:paraId="43E8A42F" w14:textId="77777777" w:rsidR="00E74639" w:rsidRPr="00E74639" w:rsidRDefault="00E74639" w:rsidP="00E74639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E74639">
        <w:rPr>
          <w:rFonts w:ascii="Arial" w:hAnsi="Arial" w:cs="Arial"/>
          <w:b/>
          <w:sz w:val="24"/>
          <w:szCs w:val="24"/>
          <w:lang w:eastAsia="ja-JP"/>
        </w:rPr>
        <w:lastRenderedPageBreak/>
        <w:t>What interests/experience/skills do you need to be a CHB member?</w:t>
      </w:r>
    </w:p>
    <w:p w14:paraId="4EEF788A" w14:textId="77777777" w:rsidR="00E74639" w:rsidRPr="00E74639" w:rsidRDefault="00E74639" w:rsidP="00E74639">
      <w:pPr>
        <w:numPr>
          <w:ilvl w:val="0"/>
          <w:numId w:val="5"/>
        </w:numPr>
        <w:spacing w:before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4639">
        <w:rPr>
          <w:rFonts w:ascii="Arial" w:hAnsi="Arial" w:cs="Arial"/>
          <w:sz w:val="24"/>
          <w:szCs w:val="24"/>
        </w:rPr>
        <w:t>A member must be a resident of the area served by the CHB and have an active interest in the health and wellness of their community.</w:t>
      </w:r>
    </w:p>
    <w:p w14:paraId="53F029B6" w14:textId="77777777" w:rsidR="00E74639" w:rsidRPr="00327DBA" w:rsidRDefault="00E74639" w:rsidP="00821517">
      <w:pPr>
        <w:numPr>
          <w:ilvl w:val="0"/>
          <w:numId w:val="5"/>
        </w:numPr>
        <w:spacing w:before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7DBA">
        <w:rPr>
          <w:rFonts w:ascii="Arial" w:hAnsi="Arial" w:cs="Arial"/>
          <w:sz w:val="24"/>
          <w:szCs w:val="24"/>
        </w:rPr>
        <w:t>Demonstrate clear knowledge of community health and wellness</w:t>
      </w:r>
      <w:r w:rsidR="00327DBA" w:rsidRPr="00327DBA">
        <w:rPr>
          <w:rFonts w:ascii="Arial" w:hAnsi="Arial" w:cs="Arial"/>
          <w:sz w:val="24"/>
          <w:szCs w:val="24"/>
        </w:rPr>
        <w:t xml:space="preserve"> issues or willingness to learn and an</w:t>
      </w:r>
      <w:r w:rsidR="00327DBA">
        <w:rPr>
          <w:rFonts w:ascii="Arial" w:hAnsi="Arial" w:cs="Arial"/>
          <w:sz w:val="24"/>
          <w:szCs w:val="24"/>
        </w:rPr>
        <w:t xml:space="preserve"> i</w:t>
      </w:r>
      <w:r w:rsidRPr="00327DBA">
        <w:rPr>
          <w:rFonts w:ascii="Arial" w:hAnsi="Arial" w:cs="Arial"/>
          <w:sz w:val="24"/>
          <w:szCs w:val="24"/>
        </w:rPr>
        <w:t>nterest in health promotion.</w:t>
      </w:r>
    </w:p>
    <w:p w14:paraId="3F7D1451" w14:textId="77777777" w:rsidR="00E74639" w:rsidRPr="00E74639" w:rsidRDefault="00E74639" w:rsidP="00E74639">
      <w:pPr>
        <w:numPr>
          <w:ilvl w:val="0"/>
          <w:numId w:val="5"/>
        </w:numPr>
        <w:spacing w:before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4639">
        <w:rPr>
          <w:rFonts w:ascii="Arial" w:hAnsi="Arial" w:cs="Arial"/>
          <w:sz w:val="24"/>
          <w:szCs w:val="24"/>
        </w:rPr>
        <w:t>Awareness and consideration of the Social Determinants of Health.</w:t>
      </w:r>
    </w:p>
    <w:p w14:paraId="3C81422A" w14:textId="77777777" w:rsidR="00E74639" w:rsidRPr="00E74639" w:rsidRDefault="00E74639" w:rsidP="00E74639">
      <w:pPr>
        <w:numPr>
          <w:ilvl w:val="0"/>
          <w:numId w:val="5"/>
        </w:numPr>
        <w:spacing w:before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4639">
        <w:rPr>
          <w:rFonts w:ascii="Arial" w:hAnsi="Arial" w:cs="Arial"/>
          <w:sz w:val="24"/>
          <w:szCs w:val="24"/>
        </w:rPr>
        <w:t>Ability to work effectively as a team member to achieve shared goals as identified by the CHB plan(s).</w:t>
      </w:r>
    </w:p>
    <w:p w14:paraId="45D41DD3" w14:textId="77777777" w:rsidR="00E74639" w:rsidRPr="00E74639" w:rsidRDefault="00E74639" w:rsidP="00E74639">
      <w:pPr>
        <w:numPr>
          <w:ilvl w:val="0"/>
          <w:numId w:val="5"/>
        </w:numPr>
        <w:spacing w:before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4639">
        <w:rPr>
          <w:rFonts w:ascii="Arial" w:hAnsi="Arial" w:cs="Arial"/>
          <w:sz w:val="24"/>
          <w:szCs w:val="24"/>
        </w:rPr>
        <w:t>Willingness and ability to commit the time necessary for the work of the board.</w:t>
      </w:r>
    </w:p>
    <w:p w14:paraId="7588F5F3" w14:textId="77777777" w:rsidR="00E74639" w:rsidRPr="00E74639" w:rsidRDefault="00E74639" w:rsidP="00E7463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u w:val="single"/>
          <w:lang w:eastAsia="ja-JP"/>
        </w:rPr>
      </w:pPr>
    </w:p>
    <w:p w14:paraId="2250645D" w14:textId="77777777" w:rsidR="00E74639" w:rsidRPr="00E74639" w:rsidRDefault="00E74639" w:rsidP="00E74639">
      <w:pPr>
        <w:spacing w:before="120" w:line="276" w:lineRule="auto"/>
        <w:contextualSpacing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E74639">
        <w:rPr>
          <w:rFonts w:ascii="Arial" w:hAnsi="Arial" w:cs="Arial"/>
          <w:b/>
          <w:sz w:val="24"/>
          <w:szCs w:val="24"/>
          <w:lang w:eastAsia="ja-JP"/>
        </w:rPr>
        <w:t>What is the time commitment?</w:t>
      </w:r>
    </w:p>
    <w:p w14:paraId="01270BA5" w14:textId="77777777" w:rsidR="00E74639" w:rsidRPr="00E74639" w:rsidRDefault="00E74639" w:rsidP="00205D90">
      <w:pPr>
        <w:numPr>
          <w:ilvl w:val="0"/>
          <w:numId w:val="5"/>
        </w:numPr>
        <w:spacing w:before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4639">
        <w:rPr>
          <w:rFonts w:ascii="Arial" w:hAnsi="Arial" w:cs="Arial"/>
          <w:sz w:val="24"/>
          <w:szCs w:val="24"/>
        </w:rPr>
        <w:t>Typically, members are expected to attend one meeting per month, approximately 1.5 to 2 hours in length, 10 months of the year (September to June).</w:t>
      </w:r>
    </w:p>
    <w:p w14:paraId="51F673D6" w14:textId="77777777" w:rsidR="00E74639" w:rsidRPr="00E74639" w:rsidRDefault="00E74639" w:rsidP="00205D90">
      <w:pPr>
        <w:numPr>
          <w:ilvl w:val="0"/>
          <w:numId w:val="5"/>
        </w:numPr>
        <w:spacing w:before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4639">
        <w:rPr>
          <w:rFonts w:ascii="Arial" w:hAnsi="Arial" w:cs="Arial"/>
          <w:sz w:val="24"/>
          <w:szCs w:val="24"/>
        </w:rPr>
        <w:t>Additional sub-committee work and meetings may be requested periodically.</w:t>
      </w:r>
    </w:p>
    <w:p w14:paraId="76C6A9BD" w14:textId="77777777" w:rsidR="00E74639" w:rsidRPr="00E74639" w:rsidRDefault="00E74639" w:rsidP="00205D90">
      <w:pPr>
        <w:numPr>
          <w:ilvl w:val="0"/>
          <w:numId w:val="5"/>
        </w:numPr>
        <w:spacing w:before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4639">
        <w:rPr>
          <w:rFonts w:ascii="Arial" w:hAnsi="Arial" w:cs="Arial"/>
          <w:sz w:val="24"/>
          <w:szCs w:val="24"/>
        </w:rPr>
        <w:t xml:space="preserve">CHB members are appointed for a term of up to three years, with a maximum of two three-year terms of service.  </w:t>
      </w:r>
    </w:p>
    <w:p w14:paraId="3E6AAA87" w14:textId="77777777" w:rsidR="00E74639" w:rsidRPr="00E74639" w:rsidRDefault="00E74639" w:rsidP="00205D90">
      <w:pPr>
        <w:numPr>
          <w:ilvl w:val="0"/>
          <w:numId w:val="5"/>
        </w:numPr>
        <w:spacing w:before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4639">
        <w:rPr>
          <w:rFonts w:ascii="Arial" w:hAnsi="Arial" w:cs="Arial"/>
          <w:sz w:val="24"/>
          <w:szCs w:val="24"/>
        </w:rPr>
        <w:t>There will be many opportunities for participation in public engagement, health promotion, sub-committees.</w:t>
      </w:r>
    </w:p>
    <w:p w14:paraId="1D1CC20E" w14:textId="77777777" w:rsidR="00E74639" w:rsidRPr="00E74639" w:rsidRDefault="00E74639" w:rsidP="00E74639">
      <w:pPr>
        <w:spacing w:line="276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14:paraId="734D51B9" w14:textId="77777777" w:rsidR="00E74639" w:rsidRPr="00E74639" w:rsidRDefault="00E74639" w:rsidP="00E74639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E74639">
        <w:rPr>
          <w:rFonts w:ascii="Arial" w:hAnsi="Arial" w:cs="Arial"/>
          <w:b/>
          <w:sz w:val="24"/>
          <w:szCs w:val="24"/>
          <w:lang w:eastAsia="ja-JP"/>
        </w:rPr>
        <w:t>What training and support is offered?</w:t>
      </w:r>
    </w:p>
    <w:p w14:paraId="784520B6" w14:textId="77777777" w:rsidR="00E74639" w:rsidRPr="00E74639" w:rsidRDefault="00E74639" w:rsidP="00205D90">
      <w:pPr>
        <w:numPr>
          <w:ilvl w:val="0"/>
          <w:numId w:val="6"/>
        </w:numPr>
        <w:spacing w:before="120"/>
        <w:contextualSpacing/>
        <w:jc w:val="both"/>
        <w:rPr>
          <w:rFonts w:ascii="Arial" w:hAnsi="Arial" w:cs="Arial"/>
          <w:sz w:val="24"/>
          <w:szCs w:val="24"/>
        </w:rPr>
      </w:pPr>
      <w:r w:rsidRPr="00E74639">
        <w:rPr>
          <w:rFonts w:ascii="Arial" w:hAnsi="Arial" w:cs="Arial"/>
          <w:sz w:val="24"/>
          <w:szCs w:val="24"/>
        </w:rPr>
        <w:t>Members will participate in the established volunteer development and engagement process and receive an orientation binder at their first meeting with a formal orientation to the board in the first year.</w:t>
      </w:r>
    </w:p>
    <w:p w14:paraId="0F04E5B9" w14:textId="77777777" w:rsidR="00E74639" w:rsidRPr="00E74639" w:rsidRDefault="00E74639" w:rsidP="00205D90">
      <w:pPr>
        <w:numPr>
          <w:ilvl w:val="0"/>
          <w:numId w:val="6"/>
        </w:numPr>
        <w:spacing w:before="120"/>
        <w:contextualSpacing/>
        <w:jc w:val="both"/>
        <w:rPr>
          <w:rFonts w:ascii="Arial" w:hAnsi="Arial" w:cs="Arial"/>
          <w:sz w:val="24"/>
          <w:szCs w:val="24"/>
        </w:rPr>
      </w:pPr>
      <w:r w:rsidRPr="00E74639">
        <w:rPr>
          <w:rFonts w:ascii="Arial" w:hAnsi="Arial" w:cs="Arial"/>
          <w:sz w:val="24"/>
          <w:szCs w:val="24"/>
        </w:rPr>
        <w:t>Specific training for future roles is provided as they are assumed.</w:t>
      </w:r>
    </w:p>
    <w:p w14:paraId="49EDAA92" w14:textId="77777777" w:rsidR="00E74639" w:rsidRPr="00E74639" w:rsidRDefault="00E74639" w:rsidP="00205D90">
      <w:pPr>
        <w:numPr>
          <w:ilvl w:val="0"/>
          <w:numId w:val="6"/>
        </w:numPr>
        <w:spacing w:before="120"/>
        <w:contextualSpacing/>
        <w:jc w:val="both"/>
        <w:rPr>
          <w:rFonts w:ascii="Arial" w:hAnsi="Arial" w:cs="Arial"/>
          <w:sz w:val="24"/>
          <w:szCs w:val="24"/>
        </w:rPr>
      </w:pPr>
      <w:r w:rsidRPr="00E74639">
        <w:rPr>
          <w:rFonts w:ascii="Arial" w:hAnsi="Arial" w:cs="Arial"/>
          <w:sz w:val="24"/>
          <w:szCs w:val="24"/>
        </w:rPr>
        <w:t>Ongoing support will be provided by the CHB Coordinator and the Executive committee.</w:t>
      </w:r>
    </w:p>
    <w:p w14:paraId="3DB57E01" w14:textId="77777777" w:rsidR="00E74639" w:rsidRPr="00E74639" w:rsidRDefault="00E74639" w:rsidP="00E74639">
      <w:pPr>
        <w:jc w:val="both"/>
        <w:rPr>
          <w:rFonts w:ascii="Arial" w:hAnsi="Arial" w:cs="Arial"/>
          <w:sz w:val="24"/>
          <w:szCs w:val="24"/>
        </w:rPr>
      </w:pPr>
    </w:p>
    <w:p w14:paraId="76AFB378" w14:textId="77777777" w:rsidR="00E74639" w:rsidRPr="00E74639" w:rsidRDefault="00E74639" w:rsidP="00E74639">
      <w:pPr>
        <w:jc w:val="both"/>
        <w:rPr>
          <w:rFonts w:ascii="Arial" w:hAnsi="Arial" w:cs="Arial"/>
          <w:b/>
          <w:sz w:val="24"/>
          <w:szCs w:val="24"/>
        </w:rPr>
      </w:pPr>
      <w:r w:rsidRPr="00E74639">
        <w:rPr>
          <w:rFonts w:ascii="Arial" w:hAnsi="Arial" w:cs="Arial"/>
          <w:b/>
          <w:sz w:val="24"/>
          <w:szCs w:val="24"/>
        </w:rPr>
        <w:t xml:space="preserve"> What is expected of me as a CHB member?</w:t>
      </w:r>
    </w:p>
    <w:p w14:paraId="4D84EAE5" w14:textId="77777777" w:rsidR="008C72AD" w:rsidRDefault="008E5D1E" w:rsidP="008C72AD">
      <w:pPr>
        <w:numPr>
          <w:ilvl w:val="0"/>
          <w:numId w:val="7"/>
        </w:numPr>
        <w:spacing w:before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willingness </w:t>
      </w:r>
      <w:r w:rsidR="008C72AD" w:rsidRPr="008C72AD">
        <w:rPr>
          <w:rFonts w:ascii="Arial" w:hAnsi="Arial" w:cs="Arial"/>
          <w:sz w:val="24"/>
          <w:szCs w:val="24"/>
        </w:rPr>
        <w:t>to come prepared to meetings having read review materials, background information, etc</w:t>
      </w:r>
    </w:p>
    <w:p w14:paraId="7F342708" w14:textId="77777777" w:rsidR="00E74639" w:rsidRPr="00116CDB" w:rsidRDefault="008C72AD" w:rsidP="008C72AD">
      <w:pPr>
        <w:numPr>
          <w:ilvl w:val="0"/>
          <w:numId w:val="7"/>
        </w:numPr>
        <w:spacing w:before="120"/>
        <w:contextualSpacing/>
        <w:jc w:val="both"/>
        <w:rPr>
          <w:rFonts w:ascii="Arial" w:hAnsi="Arial" w:cs="Arial"/>
          <w:sz w:val="24"/>
          <w:szCs w:val="24"/>
        </w:rPr>
      </w:pPr>
      <w:r w:rsidRPr="008C72AD">
        <w:rPr>
          <w:rFonts w:ascii="Arial" w:hAnsi="Arial" w:cs="Arial"/>
          <w:sz w:val="24"/>
          <w:szCs w:val="24"/>
        </w:rPr>
        <w:t> </w:t>
      </w:r>
      <w:r w:rsidR="00E74639" w:rsidRPr="00116CDB">
        <w:rPr>
          <w:rFonts w:ascii="Arial" w:hAnsi="Arial" w:cs="Arial"/>
          <w:sz w:val="24"/>
          <w:szCs w:val="24"/>
        </w:rPr>
        <w:t>Attend and actively participate in the meetings and affairs of the CHB</w:t>
      </w:r>
      <w:r w:rsidR="008E5D1E" w:rsidRPr="00116CDB">
        <w:rPr>
          <w:rFonts w:ascii="Arial" w:hAnsi="Arial" w:cs="Arial"/>
          <w:sz w:val="24"/>
          <w:szCs w:val="24"/>
        </w:rPr>
        <w:t xml:space="preserve"> and give due notice of non-attendance. </w:t>
      </w:r>
    </w:p>
    <w:p w14:paraId="0ECA67ED" w14:textId="77777777" w:rsidR="00E74639" w:rsidRPr="00116CDB" w:rsidRDefault="00E74639" w:rsidP="00205D90">
      <w:pPr>
        <w:numPr>
          <w:ilvl w:val="0"/>
          <w:numId w:val="7"/>
        </w:numPr>
        <w:spacing w:before="120"/>
        <w:contextualSpacing/>
        <w:jc w:val="both"/>
        <w:rPr>
          <w:rFonts w:ascii="Arial" w:hAnsi="Arial" w:cs="Arial"/>
          <w:sz w:val="24"/>
          <w:szCs w:val="24"/>
        </w:rPr>
      </w:pPr>
      <w:r w:rsidRPr="00116CDB">
        <w:rPr>
          <w:rFonts w:ascii="Arial" w:hAnsi="Arial" w:cs="Arial"/>
          <w:sz w:val="24"/>
          <w:szCs w:val="24"/>
        </w:rPr>
        <w:t>Maintain</w:t>
      </w:r>
      <w:r w:rsidR="003D4B5F" w:rsidRPr="00116CDB">
        <w:rPr>
          <w:rFonts w:ascii="Arial" w:hAnsi="Arial" w:cs="Arial"/>
          <w:sz w:val="24"/>
          <w:szCs w:val="24"/>
        </w:rPr>
        <w:t>ing</w:t>
      </w:r>
      <w:r w:rsidRPr="00116CDB">
        <w:rPr>
          <w:rFonts w:ascii="Arial" w:hAnsi="Arial" w:cs="Arial"/>
          <w:sz w:val="24"/>
          <w:szCs w:val="24"/>
        </w:rPr>
        <w:t xml:space="preserve"> a positive and collaborative working relationship both within the CHB and with the NSHA and other organizations and groups.</w:t>
      </w:r>
      <w:r w:rsidR="008E5D1E" w:rsidRPr="00116CDB">
        <w:rPr>
          <w:rFonts w:ascii="Arial" w:hAnsi="Arial" w:cs="Arial"/>
          <w:sz w:val="24"/>
          <w:szCs w:val="24"/>
        </w:rPr>
        <w:t xml:space="preserve"> Observe proper decorum and show respect toward fellow CHB members, NSHA staff and community partners.</w:t>
      </w:r>
    </w:p>
    <w:p w14:paraId="0601B90E" w14:textId="77777777" w:rsidR="00E74639" w:rsidRPr="00116CDB" w:rsidRDefault="00E74639" w:rsidP="00205D90">
      <w:pPr>
        <w:numPr>
          <w:ilvl w:val="0"/>
          <w:numId w:val="7"/>
        </w:numPr>
        <w:spacing w:before="120"/>
        <w:contextualSpacing/>
        <w:jc w:val="both"/>
        <w:rPr>
          <w:rFonts w:ascii="Arial" w:hAnsi="Arial" w:cs="Arial"/>
          <w:sz w:val="24"/>
          <w:szCs w:val="24"/>
        </w:rPr>
      </w:pPr>
      <w:r w:rsidRPr="00116CDB">
        <w:rPr>
          <w:rFonts w:ascii="Arial" w:hAnsi="Arial" w:cs="Arial"/>
          <w:sz w:val="24"/>
          <w:szCs w:val="24"/>
        </w:rPr>
        <w:t>Capacity to look at all sides of an issue and render wise decisions.</w:t>
      </w:r>
      <w:r w:rsidR="008E5D1E" w:rsidRPr="00116CDB">
        <w:rPr>
          <w:rFonts w:ascii="Arial" w:hAnsi="Arial" w:cs="Arial"/>
          <w:sz w:val="24"/>
          <w:szCs w:val="24"/>
        </w:rPr>
        <w:t xml:space="preserve"> </w:t>
      </w:r>
    </w:p>
    <w:p w14:paraId="0B250C48" w14:textId="77777777" w:rsidR="00E74639" w:rsidRPr="00116CDB" w:rsidRDefault="00E74639" w:rsidP="00205D90">
      <w:pPr>
        <w:numPr>
          <w:ilvl w:val="0"/>
          <w:numId w:val="7"/>
        </w:numPr>
        <w:spacing w:before="12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116CDB">
        <w:rPr>
          <w:rFonts w:ascii="Arial" w:hAnsi="Arial" w:cs="Arial"/>
          <w:sz w:val="24"/>
          <w:szCs w:val="24"/>
        </w:rPr>
        <w:t>Disclosure of any real or</w:t>
      </w:r>
      <w:r w:rsidR="00443C5F" w:rsidRPr="00116CDB">
        <w:rPr>
          <w:rFonts w:ascii="Arial" w:hAnsi="Arial" w:cs="Arial"/>
          <w:sz w:val="24"/>
          <w:szCs w:val="24"/>
        </w:rPr>
        <w:t xml:space="preserve"> perceived conflict of interest and follow the </w:t>
      </w:r>
      <w:r w:rsidR="00443C5F" w:rsidRPr="00116CDB">
        <w:rPr>
          <w:rFonts w:ascii="Arial" w:hAnsi="Arial" w:cs="Arial"/>
          <w:i/>
          <w:sz w:val="24"/>
          <w:szCs w:val="24"/>
        </w:rPr>
        <w:t xml:space="preserve">CHB Process for Conflict of Interest </w:t>
      </w:r>
    </w:p>
    <w:p w14:paraId="2754D07E" w14:textId="77777777" w:rsidR="003D4B5F" w:rsidRPr="00116CDB" w:rsidRDefault="008E5D1E" w:rsidP="00D8136B">
      <w:pPr>
        <w:numPr>
          <w:ilvl w:val="0"/>
          <w:numId w:val="7"/>
        </w:numPr>
        <w:spacing w:before="120"/>
        <w:contextualSpacing/>
        <w:jc w:val="both"/>
        <w:rPr>
          <w:rFonts w:ascii="Arial" w:hAnsi="Arial" w:cs="Arial"/>
          <w:sz w:val="24"/>
          <w:szCs w:val="24"/>
        </w:rPr>
      </w:pPr>
      <w:r w:rsidRPr="00116CDB">
        <w:rPr>
          <w:rFonts w:ascii="Arial" w:hAnsi="Arial" w:cs="Arial"/>
          <w:sz w:val="24"/>
          <w:szCs w:val="24"/>
        </w:rPr>
        <w:t>Support and abide by deci</w:t>
      </w:r>
      <w:r w:rsidR="00327DBA" w:rsidRPr="00116CDB">
        <w:rPr>
          <w:rFonts w:ascii="Arial" w:hAnsi="Arial" w:cs="Arial"/>
          <w:sz w:val="24"/>
          <w:szCs w:val="24"/>
        </w:rPr>
        <w:t>sions passed by the CHB</w:t>
      </w:r>
    </w:p>
    <w:p w14:paraId="7BCF3D4C" w14:textId="77777777" w:rsidR="008E5D1E" w:rsidRPr="00116CDB" w:rsidRDefault="003D4B5F" w:rsidP="00D8136B">
      <w:pPr>
        <w:numPr>
          <w:ilvl w:val="0"/>
          <w:numId w:val="7"/>
        </w:numPr>
        <w:spacing w:before="120"/>
        <w:contextualSpacing/>
        <w:jc w:val="both"/>
        <w:rPr>
          <w:rFonts w:ascii="Arial" w:hAnsi="Arial" w:cs="Arial"/>
          <w:sz w:val="24"/>
          <w:szCs w:val="24"/>
        </w:rPr>
      </w:pPr>
      <w:r w:rsidRPr="00116CDB">
        <w:rPr>
          <w:rFonts w:ascii="Arial" w:hAnsi="Arial" w:cs="Arial"/>
          <w:sz w:val="24"/>
          <w:szCs w:val="24"/>
        </w:rPr>
        <w:t>A</w:t>
      </w:r>
      <w:r w:rsidR="008E5D1E" w:rsidRPr="00116CDB">
        <w:rPr>
          <w:rFonts w:ascii="Arial" w:hAnsi="Arial" w:cs="Arial"/>
          <w:sz w:val="24"/>
          <w:szCs w:val="24"/>
        </w:rPr>
        <w:t>dhere to all CHB and NSHA policies and guidelines.</w:t>
      </w:r>
    </w:p>
    <w:p w14:paraId="586F9068" w14:textId="77777777" w:rsidR="00380E78" w:rsidRPr="00116CDB" w:rsidRDefault="008E5D1E" w:rsidP="00380E78">
      <w:pPr>
        <w:numPr>
          <w:ilvl w:val="0"/>
          <w:numId w:val="7"/>
        </w:numPr>
        <w:spacing w:before="120"/>
        <w:contextualSpacing/>
        <w:jc w:val="both"/>
        <w:rPr>
          <w:rFonts w:ascii="Arial" w:hAnsi="Arial" w:cs="Arial"/>
          <w:sz w:val="24"/>
          <w:szCs w:val="24"/>
        </w:rPr>
      </w:pPr>
      <w:r w:rsidRPr="00116CDB">
        <w:rPr>
          <w:rFonts w:ascii="Arial" w:hAnsi="Arial" w:cs="Arial"/>
          <w:sz w:val="24"/>
          <w:szCs w:val="24"/>
        </w:rPr>
        <w:t>Recognize the Chair as the spokesperson for the CHB.</w:t>
      </w:r>
    </w:p>
    <w:p w14:paraId="4B03D31A" w14:textId="77777777" w:rsidR="003D4B5F" w:rsidRPr="00116CDB" w:rsidRDefault="003D4B5F" w:rsidP="003D4B5F">
      <w:pPr>
        <w:numPr>
          <w:ilvl w:val="0"/>
          <w:numId w:val="7"/>
        </w:numPr>
        <w:spacing w:before="120"/>
        <w:contextualSpacing/>
        <w:jc w:val="both"/>
        <w:rPr>
          <w:rFonts w:ascii="Arial" w:hAnsi="Arial" w:cs="Arial"/>
          <w:sz w:val="24"/>
          <w:szCs w:val="24"/>
        </w:rPr>
      </w:pPr>
      <w:r w:rsidRPr="00116CDB">
        <w:rPr>
          <w:rFonts w:ascii="Arial" w:hAnsi="Arial" w:cs="Arial"/>
          <w:sz w:val="24"/>
          <w:szCs w:val="24"/>
        </w:rPr>
        <w:t xml:space="preserve">Participation in </w:t>
      </w:r>
      <w:r w:rsidRPr="00116CDB">
        <w:rPr>
          <w:rFonts w:ascii="Arial" w:hAnsi="Arial" w:cs="Arial"/>
          <w:i/>
          <w:sz w:val="24"/>
          <w:szCs w:val="24"/>
        </w:rPr>
        <w:t>annual self and</w:t>
      </w:r>
      <w:r w:rsidRPr="00116CDB">
        <w:rPr>
          <w:rFonts w:ascii="Arial" w:hAnsi="Arial" w:cs="Arial"/>
          <w:sz w:val="24"/>
          <w:szCs w:val="24"/>
        </w:rPr>
        <w:t xml:space="preserve"> </w:t>
      </w:r>
      <w:r w:rsidRPr="00116CDB">
        <w:rPr>
          <w:rFonts w:ascii="Arial" w:hAnsi="Arial" w:cs="Arial"/>
          <w:i/>
          <w:sz w:val="24"/>
          <w:szCs w:val="24"/>
        </w:rPr>
        <w:t>board evaluation process</w:t>
      </w:r>
      <w:r w:rsidRPr="00116CDB">
        <w:rPr>
          <w:rFonts w:ascii="Arial" w:hAnsi="Arial" w:cs="Arial"/>
          <w:sz w:val="24"/>
          <w:szCs w:val="24"/>
        </w:rPr>
        <w:t>.</w:t>
      </w:r>
    </w:p>
    <w:p w14:paraId="6CC666CE" w14:textId="77777777" w:rsidR="003D4B5F" w:rsidRPr="00116CDB" w:rsidRDefault="003D4B5F" w:rsidP="003D4B5F">
      <w:pPr>
        <w:spacing w:before="120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262EF4A" w14:textId="77777777" w:rsidR="008E5D1E" w:rsidRPr="00116CDB" w:rsidRDefault="00380E78" w:rsidP="00380E78">
      <w:pPr>
        <w:numPr>
          <w:ilvl w:val="0"/>
          <w:numId w:val="7"/>
        </w:numPr>
        <w:spacing w:before="120"/>
        <w:contextualSpacing/>
        <w:jc w:val="both"/>
        <w:rPr>
          <w:rFonts w:ascii="Arial" w:hAnsi="Arial" w:cs="Arial"/>
          <w:sz w:val="24"/>
          <w:szCs w:val="24"/>
        </w:rPr>
      </w:pPr>
      <w:r w:rsidRPr="00116CDB">
        <w:rPr>
          <w:rFonts w:ascii="Arial" w:hAnsi="Arial" w:cs="Arial"/>
          <w:sz w:val="24"/>
          <w:szCs w:val="24"/>
        </w:rPr>
        <w:lastRenderedPageBreak/>
        <w:t>Acknowledge that c</w:t>
      </w:r>
      <w:r w:rsidR="008E5D1E" w:rsidRPr="00116CDB">
        <w:rPr>
          <w:rFonts w:ascii="Arial" w:hAnsi="Arial" w:cs="Arial"/>
          <w:sz w:val="24"/>
          <w:szCs w:val="24"/>
        </w:rPr>
        <w:t>omplaints will be reported at the CHB level investigated and appropriate action taken.  This may involve creating an “agreement for improvement” plan, disciplinary action, sanctions or legal action.</w:t>
      </w:r>
    </w:p>
    <w:p w14:paraId="7882A67F" w14:textId="77777777" w:rsidR="008E5D1E" w:rsidRPr="008E5D1E" w:rsidRDefault="008E5D1E" w:rsidP="008E5D1E">
      <w:pPr>
        <w:spacing w:before="120"/>
        <w:ind w:left="72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73A5451" w14:textId="77777777" w:rsidR="00E74639" w:rsidRPr="00E74639" w:rsidRDefault="00E74639" w:rsidP="00E74639">
      <w:pPr>
        <w:jc w:val="both"/>
        <w:rPr>
          <w:rFonts w:ascii="Arial" w:hAnsi="Arial" w:cs="Arial"/>
          <w:sz w:val="24"/>
          <w:szCs w:val="24"/>
        </w:rPr>
      </w:pPr>
    </w:p>
    <w:p w14:paraId="23C17CC5" w14:textId="77777777" w:rsidR="00E74639" w:rsidRPr="00E74639" w:rsidRDefault="00E74639" w:rsidP="00E74639">
      <w:pPr>
        <w:jc w:val="both"/>
        <w:rPr>
          <w:rFonts w:ascii="Arial" w:hAnsi="Arial" w:cs="Arial"/>
          <w:b/>
          <w:sz w:val="24"/>
          <w:szCs w:val="24"/>
        </w:rPr>
      </w:pPr>
      <w:r w:rsidRPr="00E74639">
        <w:rPr>
          <w:rFonts w:ascii="Arial" w:hAnsi="Arial" w:cs="Arial"/>
          <w:b/>
          <w:sz w:val="24"/>
          <w:szCs w:val="24"/>
        </w:rPr>
        <w:t>Who are the CHBs and their members accountable to?</w:t>
      </w:r>
    </w:p>
    <w:p w14:paraId="50DC6722" w14:textId="77777777" w:rsidR="00E74639" w:rsidRPr="00C1554A" w:rsidRDefault="00E74639" w:rsidP="00C1554A">
      <w:pPr>
        <w:pStyle w:val="ListParagraph"/>
        <w:numPr>
          <w:ilvl w:val="0"/>
          <w:numId w:val="9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C1554A">
        <w:rPr>
          <w:rFonts w:ascii="Arial" w:hAnsi="Arial" w:cs="Arial"/>
          <w:sz w:val="24"/>
          <w:szCs w:val="24"/>
        </w:rPr>
        <w:t>The Nova Scotia Health Authority (via the CHB coordinator and PECHBS team).</w:t>
      </w:r>
    </w:p>
    <w:p w14:paraId="326D6DD3" w14:textId="77777777" w:rsidR="00E74639" w:rsidRPr="00C1554A" w:rsidRDefault="00E74639" w:rsidP="00C1554A">
      <w:pPr>
        <w:pStyle w:val="ListParagraph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1554A">
        <w:rPr>
          <w:rFonts w:ascii="Arial" w:hAnsi="Arial" w:cs="Arial"/>
          <w:sz w:val="24"/>
          <w:szCs w:val="24"/>
        </w:rPr>
        <w:t>The communities served by the CHB.</w:t>
      </w:r>
    </w:p>
    <w:p w14:paraId="2B1B15C4" w14:textId="77777777" w:rsidR="00E74639" w:rsidRPr="00445211" w:rsidRDefault="00E74639" w:rsidP="00E74639">
      <w:pPr>
        <w:pStyle w:val="ListParagraph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1554A">
        <w:rPr>
          <w:rFonts w:ascii="Arial" w:hAnsi="Arial" w:cs="Arial"/>
          <w:sz w:val="24"/>
          <w:szCs w:val="24"/>
        </w:rPr>
        <w:t>The other members of the CHB.</w:t>
      </w:r>
    </w:p>
    <w:sectPr w:rsidR="00E74639" w:rsidRPr="00445211" w:rsidSect="006936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9452" w14:textId="77777777" w:rsidR="008E5D1E" w:rsidRDefault="008E5D1E" w:rsidP="00D72F50">
      <w:r>
        <w:separator/>
      </w:r>
    </w:p>
  </w:endnote>
  <w:endnote w:type="continuationSeparator" w:id="0">
    <w:p w14:paraId="610EDF3A" w14:textId="77777777" w:rsidR="008E5D1E" w:rsidRDefault="008E5D1E" w:rsidP="00D7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F7D4" w14:textId="77777777" w:rsidR="00A57559" w:rsidRDefault="00A57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Cs/>
        <w:color w:val="8C8C8C" w:themeColor="background1" w:themeShade="8C"/>
        <w:sz w:val="18"/>
        <w:szCs w:val="18"/>
      </w:rPr>
      <w:alias w:val="Company"/>
      <w:id w:val="270665196"/>
      <w:placeholder>
        <w:docPart w:val="F65D6C4F8E25446FA4FAB2FB88BDA131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38DF8680" w14:textId="3A25170F" w:rsidR="008E5D1E" w:rsidRDefault="00365C18">
        <w:pPr>
          <w:pStyle w:val="Footer"/>
          <w:pBdr>
            <w:top w:val="single" w:sz="24" w:space="5" w:color="0BD0D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ascii="Arial" w:hAnsi="Arial" w:cs="Arial"/>
            <w:iCs/>
            <w:color w:val="8C8C8C" w:themeColor="background1" w:themeShade="8C"/>
            <w:sz w:val="18"/>
            <w:szCs w:val="18"/>
          </w:rPr>
          <w:t xml:space="preserve">CHB Operations Manual – Volunteer Management – </w:t>
        </w:r>
        <w:r w:rsidR="00A57559">
          <w:rPr>
            <w:rFonts w:ascii="Arial" w:hAnsi="Arial" w:cs="Arial"/>
            <w:iCs/>
            <w:color w:val="8C8C8C" w:themeColor="background1" w:themeShade="8C"/>
            <w:sz w:val="18"/>
            <w:szCs w:val="18"/>
          </w:rPr>
          <w:t xml:space="preserve">Sept </w:t>
        </w:r>
        <w:r w:rsidR="00A57559">
          <w:rPr>
            <w:rFonts w:ascii="Arial" w:hAnsi="Arial" w:cs="Arial"/>
            <w:iCs/>
            <w:color w:val="8C8C8C" w:themeColor="background1" w:themeShade="8C"/>
            <w:sz w:val="18"/>
            <w:szCs w:val="18"/>
          </w:rPr>
          <w:t>2022</w:t>
        </w:r>
      </w:p>
    </w:sdtContent>
  </w:sdt>
  <w:p w14:paraId="7237BA3C" w14:textId="690F8D0E" w:rsidR="008E5D1E" w:rsidRDefault="00A5755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A34507" wp14:editId="1A56CB5D">
          <wp:simplePos x="0" y="0"/>
          <wp:positionH relativeFrom="margin">
            <wp:align>left</wp:align>
          </wp:positionH>
          <wp:positionV relativeFrom="paragraph">
            <wp:posOffset>-129540</wp:posOffset>
          </wp:positionV>
          <wp:extent cx="1478280" cy="579824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57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18E1" w14:textId="77777777" w:rsidR="00A57559" w:rsidRDefault="00A57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B913" w14:textId="77777777" w:rsidR="008E5D1E" w:rsidRDefault="008E5D1E" w:rsidP="00D72F50">
      <w:r>
        <w:separator/>
      </w:r>
    </w:p>
  </w:footnote>
  <w:footnote w:type="continuationSeparator" w:id="0">
    <w:p w14:paraId="6236DE9E" w14:textId="77777777" w:rsidR="008E5D1E" w:rsidRDefault="008E5D1E" w:rsidP="00D72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9B3E" w14:textId="77777777" w:rsidR="00A57559" w:rsidRDefault="00A57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3AB2" w14:textId="77777777" w:rsidR="00A57559" w:rsidRDefault="00A57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344C" w14:textId="77777777" w:rsidR="00A57559" w:rsidRDefault="00A57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5DB"/>
    <w:multiLevelType w:val="hybridMultilevel"/>
    <w:tmpl w:val="65ACE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5A58D5"/>
    <w:multiLevelType w:val="hybridMultilevel"/>
    <w:tmpl w:val="585C1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A7D2C"/>
    <w:multiLevelType w:val="hybridMultilevel"/>
    <w:tmpl w:val="CE16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6F0E"/>
    <w:multiLevelType w:val="hybridMultilevel"/>
    <w:tmpl w:val="5D44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3531A"/>
    <w:multiLevelType w:val="hybridMultilevel"/>
    <w:tmpl w:val="93C6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C1794"/>
    <w:multiLevelType w:val="hybridMultilevel"/>
    <w:tmpl w:val="62B0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94236"/>
    <w:multiLevelType w:val="hybridMultilevel"/>
    <w:tmpl w:val="BA36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A3025"/>
    <w:multiLevelType w:val="hybridMultilevel"/>
    <w:tmpl w:val="73C6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E78EB"/>
    <w:multiLevelType w:val="hybridMultilevel"/>
    <w:tmpl w:val="6326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11A5B"/>
    <w:multiLevelType w:val="hybridMultilevel"/>
    <w:tmpl w:val="9AB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804A5"/>
    <w:multiLevelType w:val="hybridMultilevel"/>
    <w:tmpl w:val="AAB0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5E"/>
    <w:rsid w:val="0000716B"/>
    <w:rsid w:val="00057293"/>
    <w:rsid w:val="00081FE1"/>
    <w:rsid w:val="00097E50"/>
    <w:rsid w:val="00116CDB"/>
    <w:rsid w:val="00120FF8"/>
    <w:rsid w:val="001263C5"/>
    <w:rsid w:val="001342D8"/>
    <w:rsid w:val="001759B1"/>
    <w:rsid w:val="00186ACE"/>
    <w:rsid w:val="00194C75"/>
    <w:rsid w:val="00205D90"/>
    <w:rsid w:val="00206ADD"/>
    <w:rsid w:val="00225186"/>
    <w:rsid w:val="002269AC"/>
    <w:rsid w:val="0023043B"/>
    <w:rsid w:val="002529A0"/>
    <w:rsid w:val="0027480D"/>
    <w:rsid w:val="00312E06"/>
    <w:rsid w:val="00327DBA"/>
    <w:rsid w:val="00365C18"/>
    <w:rsid w:val="00380E78"/>
    <w:rsid w:val="003904CF"/>
    <w:rsid w:val="003D4B5F"/>
    <w:rsid w:val="003E5E87"/>
    <w:rsid w:val="0040158A"/>
    <w:rsid w:val="00427BDA"/>
    <w:rsid w:val="0043341D"/>
    <w:rsid w:val="00443C5F"/>
    <w:rsid w:val="00445211"/>
    <w:rsid w:val="00445C07"/>
    <w:rsid w:val="00447323"/>
    <w:rsid w:val="00453677"/>
    <w:rsid w:val="0047708A"/>
    <w:rsid w:val="004A7FE1"/>
    <w:rsid w:val="004C7D71"/>
    <w:rsid w:val="004D1D56"/>
    <w:rsid w:val="00525F1B"/>
    <w:rsid w:val="0053327B"/>
    <w:rsid w:val="00584C32"/>
    <w:rsid w:val="005947C9"/>
    <w:rsid w:val="005B00DA"/>
    <w:rsid w:val="005B655E"/>
    <w:rsid w:val="00627121"/>
    <w:rsid w:val="00666EC2"/>
    <w:rsid w:val="00693690"/>
    <w:rsid w:val="006A1392"/>
    <w:rsid w:val="006B16AB"/>
    <w:rsid w:val="006C0E5A"/>
    <w:rsid w:val="006D549B"/>
    <w:rsid w:val="00716543"/>
    <w:rsid w:val="0075644A"/>
    <w:rsid w:val="00772A70"/>
    <w:rsid w:val="007869EC"/>
    <w:rsid w:val="007926D4"/>
    <w:rsid w:val="007977BF"/>
    <w:rsid w:val="007E004C"/>
    <w:rsid w:val="007E1C75"/>
    <w:rsid w:val="008023B1"/>
    <w:rsid w:val="00817692"/>
    <w:rsid w:val="00830854"/>
    <w:rsid w:val="0084486A"/>
    <w:rsid w:val="008A2249"/>
    <w:rsid w:val="008A5AD9"/>
    <w:rsid w:val="008C72AD"/>
    <w:rsid w:val="008E1BE6"/>
    <w:rsid w:val="008E5D1E"/>
    <w:rsid w:val="009245BA"/>
    <w:rsid w:val="00954F5B"/>
    <w:rsid w:val="00971275"/>
    <w:rsid w:val="00983CF1"/>
    <w:rsid w:val="009968BC"/>
    <w:rsid w:val="009E048C"/>
    <w:rsid w:val="009E5F20"/>
    <w:rsid w:val="00A02347"/>
    <w:rsid w:val="00A22D5B"/>
    <w:rsid w:val="00A57559"/>
    <w:rsid w:val="00A826A7"/>
    <w:rsid w:val="00AC64A7"/>
    <w:rsid w:val="00AE2834"/>
    <w:rsid w:val="00B33183"/>
    <w:rsid w:val="00C11361"/>
    <w:rsid w:val="00C1554A"/>
    <w:rsid w:val="00C448D2"/>
    <w:rsid w:val="00C44E94"/>
    <w:rsid w:val="00C50B05"/>
    <w:rsid w:val="00C603D1"/>
    <w:rsid w:val="00C656AE"/>
    <w:rsid w:val="00C73C60"/>
    <w:rsid w:val="00C94196"/>
    <w:rsid w:val="00CE5B58"/>
    <w:rsid w:val="00D103D1"/>
    <w:rsid w:val="00D72482"/>
    <w:rsid w:val="00D72F50"/>
    <w:rsid w:val="00D7561A"/>
    <w:rsid w:val="00DD2DB5"/>
    <w:rsid w:val="00DD4A74"/>
    <w:rsid w:val="00E10272"/>
    <w:rsid w:val="00E23839"/>
    <w:rsid w:val="00E2716C"/>
    <w:rsid w:val="00E637F0"/>
    <w:rsid w:val="00E70502"/>
    <w:rsid w:val="00E744AA"/>
    <w:rsid w:val="00E74639"/>
    <w:rsid w:val="00EE3E87"/>
    <w:rsid w:val="00F77730"/>
    <w:rsid w:val="00FB7C3B"/>
    <w:rsid w:val="00FC083F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34163D83"/>
  <w15:docId w15:val="{FA0C8BB1-A8CE-457B-8C6F-7BE9629C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B65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8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E5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639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639"/>
    <w:rPr>
      <w:sz w:val="20"/>
      <w:szCs w:val="20"/>
    </w:rPr>
  </w:style>
  <w:style w:type="paragraph" w:customStyle="1" w:styleId="Default">
    <w:name w:val="Default"/>
    <w:rsid w:val="00E7463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5D6C4F8E25446FA4FAB2FB88BD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024E-DB30-45E3-A20A-D4BAEA952B8C}"/>
      </w:docPartPr>
      <w:docPartBody>
        <w:p w:rsidR="008013E1" w:rsidRDefault="00B44898" w:rsidP="00B44898">
          <w:pPr>
            <w:pStyle w:val="F65D6C4F8E25446FA4FAB2FB88BDA131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898"/>
    <w:rsid w:val="00544F20"/>
    <w:rsid w:val="006874CB"/>
    <w:rsid w:val="006E79FA"/>
    <w:rsid w:val="008013E1"/>
    <w:rsid w:val="00811747"/>
    <w:rsid w:val="00A3548A"/>
    <w:rsid w:val="00B44898"/>
    <w:rsid w:val="00BC2E28"/>
    <w:rsid w:val="00C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5D6C4F8E25446FA4FAB2FB88BDA131">
    <w:name w:val="F65D6C4F8E25446FA4FAB2FB88BDA131"/>
    <w:rsid w:val="00B44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62A4A37B50D44BA52E83A8D1E5C2F" ma:contentTypeVersion="0" ma:contentTypeDescription="Create a new document." ma:contentTypeScope="" ma:versionID="9a7df3d759532167f3548e56b18373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CEE87-6EA8-4F3E-8DD7-9861F0680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0E3D2-34E1-4EB9-A048-5CA9DB336259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56BB7C-2D2A-428A-A5D3-B90344036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3F7536-ED51-4E6F-8540-70FA233AB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CHB Operations Manual – Volunteer Management – Sept 2022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garandll</dc:creator>
  <cp:lastModifiedBy>Hindle, Carol</cp:lastModifiedBy>
  <cp:revision>3</cp:revision>
  <cp:lastPrinted>2019-07-12T16:49:00Z</cp:lastPrinted>
  <dcterms:created xsi:type="dcterms:W3CDTF">2020-09-30T17:32:00Z</dcterms:created>
  <dcterms:modified xsi:type="dcterms:W3CDTF">2022-11-02T14:25:00Z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0x01010059962A4A37B50D44BA52E83A8D1E5C2F</vt:lpwstr>
  </property>
</Properties>
</file>